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ROOECM0126ZPB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932145575"/>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746752415"/>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707514543"/>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361,10</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Vrancea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52.72%</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1612501939"/>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46.20%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sdt>
              <w:sdtPr>
                <w:id w:val="-2032512383"/>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1.08%</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361,10</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98"/>
        <w:gridCol w:w="4502"/>
        <w:tblGridChange w:id="0">
          <w:tblGrid>
            <w:gridCol w:w="4498"/>
            <w:gridCol w:w="450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7A">
            <w:pPr>
              <w:spacing w:after="0" w:lineRule="auto"/>
              <w:rPr>
                <w:i w:val="1"/>
                <w:iCs w:val="1"/>
              </w:rPr>
            </w:pPr>
            <w:r w:rsidDel="00000000" w:rsidR="00000000" w:rsidRPr="00000000">
              <w:rPr>
                <w:i w:val="1"/>
                <w:iCs w:val="1"/>
                <w:sz w:val="22"/>
                <w:szCs w:val="22"/>
                <w:rtl w:val="0"/>
              </w:rPr>
              <w:t xml:space="preserve">91V0 Păduri dacice de fag (Symphyto-Fagion)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 și reptile:</w:t>
            </w:r>
          </w:p>
          <w:p w:rsidR="00000000" w:rsidDel="00000000" w:rsidP="00000000" w:rsidRDefault="00000000" w:rsidRPr="00000000" w14:paraId="0000007D">
            <w:pPr>
              <w:spacing w:after="0" w:lineRule="auto"/>
              <w:rPr>
                <w:i w:val="1"/>
                <w:iCs w:val="1"/>
              </w:rPr>
            </w:pPr>
            <w:r w:rsidDel="00000000" w:rsidR="00000000" w:rsidRPr="00000000">
              <w:rPr>
                <w:i w:val="1"/>
                <w:iCs w:val="1"/>
                <w:sz w:val="22"/>
                <w:szCs w:val="22"/>
                <w:rtl w:val="0"/>
              </w:rPr>
              <w:t xml:space="preserve">1193 Bombina variegata</w:t>
              <w:br w:type="textWrapping"/>
              <w:t xml:space="preserve">1261 Lacerta agilis</w:t>
              <w:br w:type="textWrapping"/>
              <w:t xml:space="preserve">1213 Rana temporaria</w:t>
              <w:br w:type="textWrapping"/>
              <w:t xml:space="preserve">Triturus alpestris</w:t>
              <w:br w:type="textWrapping"/>
              <w:t xml:space="preserve">Vipera berus</w:t>
              <w:br w:type="textWrapping"/>
              <w:t xml:space="preserve">Zootoca vivipara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80">
            <w:pPr>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81">
            <w:pPr>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82">
            <w:pPr>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276" w:lineRule="auto"/>
              <w:jc w:val="both"/>
              <w:rPr>
                <w:i w:val="1"/>
                <w:iCs w:val="1"/>
                <w:sz w:val="22"/>
                <w:szCs w:val="22"/>
              </w:rPr>
            </w:pPr>
            <w:r w:rsidDel="00000000" w:rsidR="00000000" w:rsidRPr="00000000">
              <w:rPr>
                <w:b w:val="1"/>
                <w:bCs w:val="1"/>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87">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88">
            <w:pPr>
              <w:spacing w:after="0" w:line="276" w:lineRule="auto"/>
              <w:jc w:val="both"/>
              <w:rPr>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89">
            <w:pPr>
              <w:spacing w:after="0" w:line="276"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8A">
            <w:pPr>
              <w:spacing w:after="0" w:line="276" w:lineRule="auto"/>
              <w:jc w:val="both"/>
              <w:rPr>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8B">
            <w:pPr>
              <w:spacing w:after="0" w:line="276" w:lineRule="auto"/>
              <w:jc w:val="both"/>
              <w:rPr>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C">
            <w:pPr>
              <w:spacing w:after="0" w:line="276" w:lineRule="auto"/>
              <w:jc w:val="both"/>
              <w:rPr>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D">
            <w:pPr>
              <w:spacing w:after="0" w:line="276" w:lineRule="auto"/>
              <w:jc w:val="both"/>
              <w:rPr>
                <w:i w:val="1"/>
                <w:iCs w:val="1"/>
                <w:sz w:val="22"/>
                <w:szCs w:val="22"/>
              </w:rPr>
            </w:pPr>
            <w:r w:rsidDel="00000000" w:rsidR="00000000" w:rsidRPr="00000000">
              <w:rPr>
                <w:rtl w:val="0"/>
              </w:rPr>
              <w:t xml:space="preserve">4. Prevenirea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8E">
            <w:pPr>
              <w:spacing w:after="0" w:line="276" w:lineRule="auto"/>
              <w:jc w:val="both"/>
              <w:rPr>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8F">
            <w:pPr>
              <w:spacing w:after="0" w:line="276"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90">
            <w:pPr>
              <w:spacing w:after="0" w:line="276" w:lineRule="auto"/>
              <w:jc w:val="both"/>
              <w:rPr>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91">
            <w:pPr>
              <w:spacing w:after="0" w:line="276" w:lineRule="auto"/>
              <w:jc w:val="both"/>
              <w:rPr>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92">
            <w:pPr>
              <w:spacing w:after="0" w:line="276" w:lineRule="auto"/>
              <w:jc w:val="both"/>
              <w:rPr>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93">
            <w:pPr>
              <w:spacing w:after="0" w:line="276" w:lineRule="auto"/>
              <w:jc w:val="both"/>
              <w:rPr>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94">
            <w:pPr>
              <w:spacing w:after="0" w:line="276" w:lineRule="auto"/>
              <w:jc w:val="both"/>
              <w:rPr>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95">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96">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7">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98">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99">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rtl w:val="0"/>
              </w:rPr>
              <w:t xml:space="preserve">• O5. Reducerea fragmentării habitatelor și prevenirea  presiunilor antropice.</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b w:val="1"/>
          <w:bCs w:val="1"/>
          <w:sz w:val="22"/>
          <w:szCs w:val="22"/>
        </w:rPr>
      </w:pPr>
      <w:r w:rsidDel="00000000" w:rsidR="00000000" w:rsidRPr="00000000">
        <w:rPr>
          <w:rtl w:val="0"/>
        </w:rPr>
      </w:r>
    </w:p>
    <w:p w:rsidR="00000000" w:rsidDel="00000000" w:rsidP="00000000" w:rsidRDefault="00000000" w:rsidRPr="00000000" w14:paraId="000000B6">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B8">
      <w:pPr>
        <w:jc w:val="center"/>
        <w:rPr>
          <w:b w:val="1"/>
          <w:bCs w:val="1"/>
          <w:sz w:val="22"/>
          <w:szCs w:val="22"/>
        </w:rPr>
      </w:pPr>
      <w:r w:rsidDel="00000000" w:rsidR="00000000" w:rsidRPr="00000000">
        <w:rPr>
          <w:rtl w:val="0"/>
        </w:rPr>
      </w:r>
    </w:p>
    <w:p w:rsidR="00000000" w:rsidDel="00000000" w:rsidP="00000000" w:rsidRDefault="00000000" w:rsidRPr="00000000" w14:paraId="000000B9">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C">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Consultările publice au fost realizate la: 10 aprilie 2025 – Focșani, jud. Vrancea, 23 iunie</w:t>
      </w:r>
    </w:p>
    <w:p w:rsidR="00000000" w:rsidDel="00000000" w:rsidP="00000000" w:rsidRDefault="00000000" w:rsidRPr="00000000" w14:paraId="000000BD">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2025 – corespondență electronică DS Vrancea.</w:t>
      </w:r>
    </w:p>
    <w:p w:rsidR="00000000" w:rsidDel="00000000" w:rsidP="00000000" w:rsidRDefault="00000000" w:rsidRPr="00000000" w14:paraId="000000BE">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Ulterior, în cadrul procesului de consultare extins la nivel național, au avut loc consultări</w:t>
      </w:r>
    </w:p>
    <w:p w:rsidR="00000000" w:rsidDel="00000000" w:rsidP="00000000" w:rsidRDefault="00000000" w:rsidRPr="00000000" w14:paraId="000000BF">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suplimentară online în data de 9 decembrie 2025 cu participarea factorilor interesați</w:t>
      </w:r>
    </w:p>
    <w:p w:rsidR="00000000" w:rsidDel="00000000" w:rsidP="00000000" w:rsidRDefault="00000000" w:rsidRPr="00000000" w14:paraId="000000C0">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relevanți din județul Vrancea. </w:t>
      </w:r>
    </w:p>
    <w:p w:rsidR="00000000" w:rsidDel="00000000" w:rsidP="00000000" w:rsidRDefault="00000000" w:rsidRPr="00000000" w14:paraId="000000C1">
      <w:pPr>
        <w:rPr>
          <w:b w:val="1"/>
          <w:bCs w:val="1"/>
          <w:sz w:val="22"/>
          <w:szCs w:val="22"/>
        </w:rPr>
      </w:pPr>
      <w:r w:rsidDel="00000000" w:rsidR="00000000" w:rsidRPr="00000000">
        <w:rPr>
          <w:rtl w:val="0"/>
        </w:rPr>
      </w:r>
    </w:p>
    <w:p w:rsidR="00000000" w:rsidDel="00000000" w:rsidP="00000000" w:rsidRDefault="00000000" w:rsidRPr="00000000" w14:paraId="000000C2">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C3">
      <w:pPr>
        <w:jc w:val="center"/>
        <w:rPr/>
      </w:pPr>
      <w:r w:rsidDel="00000000" w:rsidR="00000000" w:rsidRPr="00000000">
        <w:rPr>
          <w:rtl w:val="0"/>
        </w:rPr>
      </w:r>
    </w:p>
    <w:p w:rsidR="00000000" w:rsidDel="00000000" w:rsidP="00000000" w:rsidRDefault="00000000" w:rsidRPr="00000000" w14:paraId="000000C4">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5">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C6">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Vm4CJwYJk8NRlv0bAgCzJnmcy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OAByITFhNXpsNW5xbEJnSDFZVmQ3bFc4Mk8yOGtwTWhIOFVw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